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#1 – Replay Market Activity</w:t>
        <w:br w:type="textWrapping"/>
      </w:r>
      <w:r w:rsidDel="00000000" w:rsidR="00000000" w:rsidRPr="00000000">
        <w:rPr>
          <w:rtl w:val="0"/>
        </w:rPr>
        <w:t xml:space="preserve"> The replay functionality performed smoothly across multiple test sessions, accurately reproducing order flow events.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#2 – Live Event Stream</w:t>
        <w:br w:type="textWrapping"/>
      </w:r>
      <w:r w:rsidDel="00000000" w:rsidR="00000000" w:rsidRPr="00000000">
        <w:rPr>
          <w:rtl w:val="0"/>
        </w:rPr>
        <w:t xml:space="preserve"> The streaming module met the performance benchmarks and maintained stability under concurrent user connections.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#5 – Multi-Asset Support</w:t>
        <w:br w:type="textWrapping"/>
      </w:r>
      <w:r w:rsidDel="00000000" w:rsidR="00000000" w:rsidRPr="00000000">
        <w:rPr>
          <w:rtl w:val="0"/>
        </w:rPr>
        <w:t xml:space="preserve"> Parallel data generation showed inconsistent performance during scaling tests and needs additional optimization.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#7 – Integration with Proprietary Data</w:t>
        <w:br w:type="textWrapping"/>
      </w:r>
      <w:r w:rsidDel="00000000" w:rsidR="00000000" w:rsidRPr="00000000">
        <w:rPr>
          <w:rtl w:val="0"/>
        </w:rPr>
        <w:t xml:space="preserve"> Merging logic between synthetic and proprietary feeds requires further validation and format alignment.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